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C1" w:rsidRDefault="004B300D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锡林郭勒盟自助售药柜管理规定</w:t>
      </w:r>
    </w:p>
    <w:p w:rsidR="00902EC1" w:rsidRDefault="004B300D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（试行）</w:t>
      </w:r>
    </w:p>
    <w:p w:rsidR="00902EC1" w:rsidRDefault="00902EC1">
      <w:pPr>
        <w:widowControl/>
        <w:spacing w:line="560" w:lineRule="exact"/>
        <w:jc w:val="center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第一条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为满足公众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24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小时用药需求，提供更加便捷医药服务，发展药品零售新业态、新模式，根据《中华人民共和国药品管理法》《中华人民共和国药品管理法实施条例》《医疗器械监督管理条例》《药品网络销售监督管理办法》等有关法律、法规和规章以及《自治区药品监督管理局关于推行试点使用自助售药柜项目的复函》，结合我盟实际，制定本规定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第二条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在本盟行政区域通过自助售药柜销售药械的活动及监督管理，适用本规定。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第三条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具备药品（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含医疗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器械）经营资质，有经营意愿的药品零售连锁（总部）企业或信用和质量管控能力强的单体零售企业，可按照本规定在经营场所或适当场所使用自助售药柜，设置数量应与企业管理能力相适应，设置地点需与依托实体门店在同一旗县市（区）内，并纳入实体经营场所一体化管理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第四条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自助售药柜仅限于销售乙类非处方药品、第一类医疗器械及免于经营备案的第二类医疗器械。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第五条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药品零售企业应当配备专人对自助售药柜实时进行远程监控及管理，及时处理顾客对药械质量的投诉、指导合理用药及售后服务；自助售药柜的管理人员应符合《药品经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营质量管理规范》及相关规定。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第六条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药品零售企业设置自助售药柜应当符合以下要求：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（一）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的设置应当遵守国家相关药械管理政策和法律、法规、规章，依法经营，诚实守信，具有保证所经营药械质量和安全的规章制度，设置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的区域应符合所在地城市管理等相关部门的管理要求。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（二）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放置的场所，应该符合对药械储存条件的要求，避免阳光直射雨淋，应具备保障陈列药械质量的相应条件和措施。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放置地点应清洁卫生，外用、内服药和医疗器械相对分开，不得将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与有毒、有污染的物质设置在同一场所内。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（三）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内部结构及药品陈列应符合药品分类管理要求。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（四）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内环境应当符合陈列药械的储存要求，按照药械包装标示的温度要求储存药械，包装上没有标示具体温度的，按照《中华人民共和国药典》规定的贮藏要求进行储存；储存药品相对湿度为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35%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～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75%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应配备温湿度自动监测设备，具备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24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小时自动监测、显示、记录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内环境温湿度的功能，机内温湿度监测数据应实时上传至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药品零售企业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的计算机系统。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的药械，应当由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依托的实体药店统一配送，做好收货验收、储存保管等工作，做到渠道合法、质量合格、记录准确。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（六）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售出的药械，应是最小销售单元且包装、标签、说明书完整。不得拆零销售，不得缺少说明书销售。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（七）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应当能够打印销售小票（可以通过微信、短信等方式提供电子小票或发票），小票内容涵盖设置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的实体药店名称、药械名称、购买日期、规格、批号、价格、生产厂家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和数量等信息。建立真实、完整、准确、可追溯的记录，进销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存应当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与依托实体药店的计算机系统实时对接联网，满足药械追溯的要求。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（八）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应当在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显著位置标示或者显示所依托实体店的《药品经营许可证》复印件或影印件、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编号、售后电话、投诉举报途径以及“除药械质量原因外，药械一经售出，不得退换”、“未成年人用药械须由监护人购买”等相关警示语，上述标记标识应当清晰、易识别且不易脱落。以电子屏显示上述信息的，应显示证件原件照片，并方便消费者点击读取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第七条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设置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不作为行政许可事项，实行报告制度，申请经营应向设置自助售药柜所在地县级市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场监督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管理局提出申请。企业对报告材料的真实性、合法性负责。报告资料如下：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（一）《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自助售药柜设置报告表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》（见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附件）；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（二）申请企业《药品经营许可证》复印件；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（三）拟设置自助售药柜场所使用权证明；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（四）自助售药柜质量管理文件及设施、设备目录；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（五）自助售药柜管理人员身份证、学历证明及职称证书复印件；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（六）满足自助售药柜设置条件的证据材料：自助售药柜设置地点周边环境照片及防止日晒雨淋的措施说明；自助售药柜与所属药品零售企业计算机系统对接情况；自助售药柜打印销售凭证样式；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在断电等特殊情况下的预案。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所在地县级市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场监督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管理局负责对报告资料进行复核，符合设置条件和要求的，及时核准报告并留存相关资料，将自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助售药柜纳入日常监管。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药品零售企业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6"/>
          <w:szCs w:val="36"/>
        </w:rPr>
        <w:t>设置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发生变动的（包括新增或减少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，及本规定第七条（六）所列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关键条件发生变化），应向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依托实体药店所在地县级市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场监督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管理局按照本规定第七条要求在五日内重新报告。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自助售药柜设置的有效期与依托的实体店《药品经营许可证》有效期一致。实体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店相关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证照被吊销或注销的，自助售药柜备案自行失效。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  <w:lang w:val="en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对不符合本规定第六条要求，或存在药品安全隐患未及时采取措施消除的，县级市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场监督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管理局依据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《中华人民共和国药品管理法》第九十九条第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三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款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规定，对设置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的药品零售企业进行约谈、责令改正，情节严重的，暂停销售。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第十一条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盟市场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监督管理局负责全盟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监管工作的督查指导。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所在地的县级市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场监督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管理局承担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销售药械日常监管及违法、违规行为的查处。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各县级市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场监督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管理局应当按照属地管理的要求，将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列入年度监督检查计划，加强日常监管，监督企业履行法定义务，依法查处违法违规行为。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第十二条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通过自助售药柜发布药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械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广告应符合《中华人民共和国药品管理法》《</w:t>
      </w:r>
      <w:r w:rsidR="0055487F"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中华人民共和国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广告法》《药品广告审查发布标准》等相关法律规定。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第十三条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药品零售企业设置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自助售药柜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销售药械违反其他法律法规的，按照相应的法律法规予以处罚。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  <w:lang w:val="en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第十四条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本规定自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2024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年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月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日起试行，试行期二年。</w:t>
      </w:r>
    </w:p>
    <w:p w:rsidR="00902EC1" w:rsidRDefault="004B300D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第十</w:t>
      </w:r>
      <w:r>
        <w:rPr>
          <w:rFonts w:ascii="仿宋" w:eastAsia="仿宋" w:hAnsi="仿宋" w:cs="仿宋" w:hint="eastAsia"/>
          <w:b/>
          <w:bCs/>
          <w:sz w:val="36"/>
          <w:szCs w:val="36"/>
          <w:lang w:val="en"/>
        </w:rPr>
        <w:t>五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条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本规定由锡林郭勒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盟市场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监督管理局负责解释。执行期间上级部门有自助售药柜管理相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关规定出台的，从其规定。</w:t>
      </w:r>
    </w:p>
    <w:p w:rsidR="00902EC1" w:rsidRDefault="00902EC1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</w:p>
    <w:p w:rsidR="00902EC1" w:rsidRDefault="00902EC1">
      <w:pPr>
        <w:adjustRightInd w:val="0"/>
        <w:snapToGrid w:val="0"/>
        <w:spacing w:line="660" w:lineRule="exact"/>
        <w:ind w:firstLineChars="200" w:firstLine="723"/>
        <w:jc w:val="left"/>
        <w:rPr>
          <w:rFonts w:ascii="仿宋" w:eastAsia="仿宋" w:hAnsi="仿宋" w:cs="仿宋"/>
          <w:b/>
          <w:bCs/>
          <w:sz w:val="36"/>
          <w:szCs w:val="36"/>
        </w:rPr>
      </w:pPr>
    </w:p>
    <w:p w:rsidR="00902EC1" w:rsidRDefault="00902EC1">
      <w:pPr>
        <w:pStyle w:val="BodyTextFirstIndent1"/>
        <w:spacing w:line="56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kern w:val="0"/>
          <w:sz w:val="32"/>
          <w:shd w:val="clear" w:color="auto" w:fill="FFFFFF"/>
          <w:lang w:bidi="ar"/>
        </w:rPr>
      </w:pPr>
    </w:p>
    <w:p w:rsidR="00902EC1" w:rsidRDefault="004B300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自助售药柜设置报告表</w:t>
      </w:r>
    </w:p>
    <w:p w:rsidR="00902EC1" w:rsidRDefault="00902EC1">
      <w:pPr>
        <w:spacing w:line="560" w:lineRule="exact"/>
        <w:rPr>
          <w:sz w:val="28"/>
          <w:szCs w:val="28"/>
        </w:rPr>
      </w:pPr>
    </w:p>
    <w:p w:rsidR="00902EC1" w:rsidRDefault="004B300D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申请企业名称：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  <w:szCs w:val="28"/>
        </w:rPr>
        <w:t xml:space="preserve">  </w:t>
      </w:r>
    </w:p>
    <w:p w:rsidR="00902EC1" w:rsidRDefault="004B300D">
      <w:pPr>
        <w:spacing w:line="560" w:lineRule="exact"/>
        <w:ind w:firstLineChars="800" w:firstLine="22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133350</wp:posOffset>
                </wp:positionV>
                <wp:extent cx="123825" cy="1238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20.25pt;margin-top:10.5pt;height:9.75pt;width:9.75pt;z-index:251660288;mso-width-relative:page;mso-height-relative:page;" fillcolor="#FFFFFF" filled="t" stroked="t" coordsize="21600,21600" o:gfxdata="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iAxcANYAAAAJAQAADwAAAAAAAAABACAAAAA4AAAAZHJzL2Rvd25yZXYueG1sUEsBAhQA&#10;FAAAAAgAh07iQIrhcx/eAQAA0gMAAA4AAAAAAAAAAQAgAAAAO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133350</wp:posOffset>
                </wp:positionV>
                <wp:extent cx="123825" cy="123825"/>
                <wp:effectExtent l="5080" t="5080" r="4445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82.25pt;margin-top:10.5pt;height:9.75pt;width:9.75pt;z-index:251659264;mso-width-relative:page;mso-height-relative:page;" fillcolor="#FFFFFF" filled="t" stroked="t" coordsize="21600,21600" o:gfxdata="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KPmH/2AAAAAkBAAAPAAAAAAAAAAEAIAAAADgAAABkcnMvZG93bnJldi54bWxQSwEC&#10;FAAUAAAACACHTuJA/wjQt94BAADSAwAADgAAAAAAAAABACAAAAA9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连锁企业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单体药店</w:t>
      </w:r>
    </w:p>
    <w:p w:rsidR="00902EC1" w:rsidRDefault="004B300D">
      <w:pPr>
        <w:spacing w:line="5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申请企业负责人：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</w:t>
      </w:r>
      <w:r>
        <w:rPr>
          <w:rFonts w:hint="eastAsia"/>
          <w:color w:val="000000" w:themeColor="text1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联系方式：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 </w:t>
      </w:r>
    </w:p>
    <w:p w:rsidR="00902EC1" w:rsidRDefault="004B300D">
      <w:pPr>
        <w:spacing w:line="560" w:lineRule="exac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（依托）实体药店基本信息：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</w:p>
    <w:p w:rsidR="00902EC1" w:rsidRDefault="004B300D">
      <w:pPr>
        <w:spacing w:line="560" w:lineRule="exact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、药店名称：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药店地址：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         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药品经营许可证号：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售药柜管理负责人：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 w:themeColor="text1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手机联系方式：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"/>
        </w:rPr>
        <w:t>自助售药柜</w:t>
      </w:r>
      <w:r>
        <w:rPr>
          <w:rFonts w:hint="eastAsia"/>
          <w:color w:val="000000" w:themeColor="text1"/>
          <w:sz w:val="28"/>
          <w:szCs w:val="28"/>
        </w:rPr>
        <w:t>设置地址：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  <w:u w:val="single"/>
        </w:rPr>
        <w:t>1</w:t>
      </w:r>
      <w:r>
        <w:rPr>
          <w:rFonts w:hint="eastAsia"/>
          <w:color w:val="000000" w:themeColor="text1"/>
          <w:sz w:val="28"/>
          <w:szCs w:val="28"/>
          <w:u w:val="single"/>
        </w:rPr>
        <w:t>、锡林郭勒盟</w:t>
      </w:r>
      <w:r>
        <w:rPr>
          <w:rFonts w:hint="eastAsia"/>
          <w:color w:val="000000" w:themeColor="text1"/>
          <w:sz w:val="28"/>
          <w:szCs w:val="28"/>
          <w:u w:val="single"/>
        </w:rPr>
        <w:t>XX</w:t>
      </w:r>
      <w:r>
        <w:rPr>
          <w:rFonts w:hint="eastAsia"/>
          <w:color w:val="000000" w:themeColor="text1"/>
          <w:sz w:val="28"/>
          <w:szCs w:val="28"/>
          <w:u w:val="single"/>
        </w:rPr>
        <w:t>旗县市（区）</w:t>
      </w:r>
      <w:r>
        <w:rPr>
          <w:rFonts w:hint="eastAsia"/>
          <w:color w:val="000000" w:themeColor="text1"/>
          <w:sz w:val="28"/>
          <w:szCs w:val="28"/>
          <w:u w:val="single"/>
        </w:rPr>
        <w:t>XX</w:t>
      </w:r>
      <w:r>
        <w:rPr>
          <w:rFonts w:hint="eastAsia"/>
          <w:color w:val="000000" w:themeColor="text1"/>
          <w:sz w:val="28"/>
          <w:szCs w:val="28"/>
          <w:u w:val="single"/>
        </w:rPr>
        <w:t>街道</w:t>
      </w:r>
      <w:r>
        <w:rPr>
          <w:rFonts w:hint="eastAsia"/>
          <w:color w:val="000000" w:themeColor="text1"/>
          <w:sz w:val="28"/>
          <w:szCs w:val="28"/>
          <w:u w:val="single"/>
        </w:rPr>
        <w:t>XX</w:t>
      </w:r>
      <w:r>
        <w:rPr>
          <w:rFonts w:hint="eastAsia"/>
          <w:color w:val="000000" w:themeColor="text1"/>
          <w:sz w:val="28"/>
          <w:szCs w:val="28"/>
          <w:u w:val="single"/>
        </w:rPr>
        <w:t>路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XX                                                                                  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  <w:u w:val="single"/>
        </w:rPr>
        <w:t>2</w:t>
      </w:r>
      <w:r>
        <w:rPr>
          <w:rFonts w:hint="eastAsia"/>
          <w:color w:val="000000" w:themeColor="text1"/>
          <w:sz w:val="28"/>
          <w:szCs w:val="28"/>
          <w:u w:val="single"/>
        </w:rPr>
        <w:t>、锡林郭勒盟</w:t>
      </w:r>
      <w:r>
        <w:rPr>
          <w:rFonts w:hint="eastAsia"/>
          <w:color w:val="000000" w:themeColor="text1"/>
          <w:sz w:val="28"/>
          <w:szCs w:val="28"/>
          <w:u w:val="single"/>
        </w:rPr>
        <w:t>XX</w:t>
      </w:r>
      <w:r>
        <w:rPr>
          <w:rFonts w:hint="eastAsia"/>
          <w:color w:val="000000" w:themeColor="text1"/>
          <w:sz w:val="28"/>
          <w:szCs w:val="28"/>
          <w:u w:val="single"/>
        </w:rPr>
        <w:t>旗县市（区）</w:t>
      </w:r>
      <w:r>
        <w:rPr>
          <w:rFonts w:hint="eastAsia"/>
          <w:color w:val="000000" w:themeColor="text1"/>
          <w:sz w:val="28"/>
          <w:szCs w:val="28"/>
          <w:u w:val="single"/>
        </w:rPr>
        <w:t>XX</w:t>
      </w:r>
      <w:r>
        <w:rPr>
          <w:rFonts w:hint="eastAsia"/>
          <w:color w:val="000000" w:themeColor="text1"/>
          <w:sz w:val="28"/>
          <w:szCs w:val="28"/>
          <w:u w:val="single"/>
        </w:rPr>
        <w:t>街道</w:t>
      </w:r>
      <w:r>
        <w:rPr>
          <w:rFonts w:hint="eastAsia"/>
          <w:color w:val="000000" w:themeColor="text1"/>
          <w:sz w:val="28"/>
          <w:szCs w:val="28"/>
          <w:u w:val="single"/>
        </w:rPr>
        <w:t>XX</w:t>
      </w:r>
      <w:r>
        <w:rPr>
          <w:rFonts w:hint="eastAsia"/>
          <w:color w:val="000000" w:themeColor="text1"/>
          <w:sz w:val="28"/>
          <w:szCs w:val="28"/>
          <w:u w:val="single"/>
        </w:rPr>
        <w:t>路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XX                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……</w:t>
      </w:r>
      <w:r>
        <w:rPr>
          <w:rFonts w:hint="eastAsia"/>
          <w:color w:val="000000" w:themeColor="text1"/>
          <w:sz w:val="28"/>
          <w:szCs w:val="28"/>
          <w:u w:val="single"/>
        </w:rPr>
        <w:t>不够可加页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</w:t>
      </w:r>
    </w:p>
    <w:p w:rsidR="00902EC1" w:rsidRDefault="004B300D">
      <w:pPr>
        <w:spacing w:line="560" w:lineRule="exact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、药店名称：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药店地址：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         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药品经营许可证号：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售药柜管理负责人：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 w:themeColor="text1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联系方式：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"/>
        </w:rPr>
        <w:t>自助售药柜</w:t>
      </w:r>
      <w:r>
        <w:rPr>
          <w:rFonts w:hint="eastAsia"/>
          <w:color w:val="000000" w:themeColor="text1"/>
          <w:sz w:val="28"/>
          <w:szCs w:val="28"/>
        </w:rPr>
        <w:t>设置地址：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  <w:u w:val="single"/>
        </w:rPr>
        <w:t>1</w:t>
      </w:r>
      <w:r>
        <w:rPr>
          <w:rFonts w:hint="eastAsia"/>
          <w:color w:val="000000" w:themeColor="text1"/>
          <w:sz w:val="28"/>
          <w:szCs w:val="28"/>
          <w:u w:val="single"/>
        </w:rPr>
        <w:t>、锡林郭勒盟</w:t>
      </w:r>
      <w:r>
        <w:rPr>
          <w:rFonts w:hint="eastAsia"/>
          <w:color w:val="000000" w:themeColor="text1"/>
          <w:sz w:val="28"/>
          <w:szCs w:val="28"/>
          <w:u w:val="single"/>
        </w:rPr>
        <w:t>XX</w:t>
      </w:r>
      <w:r>
        <w:rPr>
          <w:rFonts w:hint="eastAsia"/>
          <w:color w:val="000000" w:themeColor="text1"/>
          <w:sz w:val="28"/>
          <w:szCs w:val="28"/>
          <w:u w:val="single"/>
        </w:rPr>
        <w:t>旗县市（区）</w:t>
      </w:r>
      <w:r>
        <w:rPr>
          <w:rFonts w:hint="eastAsia"/>
          <w:color w:val="000000" w:themeColor="text1"/>
          <w:sz w:val="28"/>
          <w:szCs w:val="28"/>
          <w:u w:val="single"/>
        </w:rPr>
        <w:t>XX</w:t>
      </w:r>
      <w:r>
        <w:rPr>
          <w:rFonts w:hint="eastAsia"/>
          <w:color w:val="000000" w:themeColor="text1"/>
          <w:sz w:val="28"/>
          <w:szCs w:val="28"/>
          <w:u w:val="single"/>
        </w:rPr>
        <w:t>街道</w:t>
      </w:r>
      <w:r>
        <w:rPr>
          <w:rFonts w:hint="eastAsia"/>
          <w:color w:val="000000" w:themeColor="text1"/>
          <w:sz w:val="28"/>
          <w:szCs w:val="28"/>
          <w:u w:val="single"/>
        </w:rPr>
        <w:t>XX</w:t>
      </w:r>
      <w:r>
        <w:rPr>
          <w:rFonts w:hint="eastAsia"/>
          <w:color w:val="000000" w:themeColor="text1"/>
          <w:sz w:val="28"/>
          <w:szCs w:val="28"/>
          <w:u w:val="single"/>
        </w:rPr>
        <w:t>路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XX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  <w:u w:val="single"/>
        </w:rPr>
        <w:lastRenderedPageBreak/>
        <w:t>2</w:t>
      </w:r>
      <w:r>
        <w:rPr>
          <w:rFonts w:hint="eastAsia"/>
          <w:color w:val="000000" w:themeColor="text1"/>
          <w:sz w:val="28"/>
          <w:szCs w:val="28"/>
          <w:u w:val="single"/>
        </w:rPr>
        <w:t>、锡林郭勒盟</w:t>
      </w:r>
      <w:r>
        <w:rPr>
          <w:rFonts w:hint="eastAsia"/>
          <w:color w:val="000000" w:themeColor="text1"/>
          <w:sz w:val="28"/>
          <w:szCs w:val="28"/>
          <w:u w:val="single"/>
        </w:rPr>
        <w:t>XX</w:t>
      </w:r>
      <w:r>
        <w:rPr>
          <w:rFonts w:hint="eastAsia"/>
          <w:color w:val="000000" w:themeColor="text1"/>
          <w:sz w:val="28"/>
          <w:szCs w:val="28"/>
          <w:u w:val="single"/>
        </w:rPr>
        <w:t>旗县市（区）</w:t>
      </w:r>
      <w:r>
        <w:rPr>
          <w:rFonts w:hint="eastAsia"/>
          <w:color w:val="000000" w:themeColor="text1"/>
          <w:sz w:val="28"/>
          <w:szCs w:val="28"/>
          <w:u w:val="single"/>
        </w:rPr>
        <w:t>XX</w:t>
      </w:r>
      <w:r>
        <w:rPr>
          <w:rFonts w:hint="eastAsia"/>
          <w:color w:val="000000" w:themeColor="text1"/>
          <w:sz w:val="28"/>
          <w:szCs w:val="28"/>
          <w:u w:val="single"/>
        </w:rPr>
        <w:t>街道</w:t>
      </w:r>
      <w:r>
        <w:rPr>
          <w:rFonts w:hint="eastAsia"/>
          <w:color w:val="000000" w:themeColor="text1"/>
          <w:sz w:val="28"/>
          <w:szCs w:val="28"/>
          <w:u w:val="single"/>
        </w:rPr>
        <w:t>XX</w:t>
      </w:r>
      <w:r>
        <w:rPr>
          <w:rFonts w:hint="eastAsia"/>
          <w:color w:val="000000" w:themeColor="text1"/>
          <w:sz w:val="28"/>
          <w:szCs w:val="28"/>
          <w:u w:val="single"/>
        </w:rPr>
        <w:t>路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XX                 </w:t>
      </w:r>
    </w:p>
    <w:p w:rsidR="00902EC1" w:rsidRDefault="004B300D">
      <w:pPr>
        <w:spacing w:line="560" w:lineRule="exact"/>
        <w:ind w:firstLineChars="150" w:firstLine="42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……</w:t>
      </w:r>
      <w:r>
        <w:rPr>
          <w:rFonts w:hint="eastAsia"/>
          <w:color w:val="000000" w:themeColor="text1"/>
          <w:sz w:val="28"/>
          <w:szCs w:val="28"/>
          <w:u w:val="single"/>
        </w:rPr>
        <w:t>不够可加页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2EC1">
        <w:tc>
          <w:tcPr>
            <w:tcW w:w="8522" w:type="dxa"/>
          </w:tcPr>
          <w:p w:rsidR="00902EC1" w:rsidRDefault="004B300D">
            <w:pPr>
              <w:spacing w:line="560" w:lineRule="exact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lang w:val="en"/>
              </w:rPr>
              <w:t>自助售药柜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拟经营药品品种目录：</w:t>
            </w:r>
          </w:p>
          <w:p w:rsidR="00902EC1" w:rsidRDefault="00902EC1">
            <w:pPr>
              <w:spacing w:line="56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902EC1" w:rsidRDefault="00902EC1">
            <w:pPr>
              <w:spacing w:line="56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902EC1" w:rsidRDefault="00902EC1">
            <w:pPr>
              <w:spacing w:line="56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902EC1" w:rsidRDefault="00902EC1">
            <w:pPr>
              <w:spacing w:line="56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902EC1" w:rsidRDefault="00902EC1">
            <w:pPr>
              <w:spacing w:line="56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902EC1" w:rsidRDefault="00902EC1">
            <w:pPr>
              <w:spacing w:line="56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902EC1" w:rsidRDefault="00902EC1">
            <w:pPr>
              <w:spacing w:line="56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902EC1" w:rsidRDefault="00902EC1">
            <w:pPr>
              <w:spacing w:line="56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902EC1" w:rsidRDefault="00902EC1">
            <w:pPr>
              <w:spacing w:line="56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02EC1">
        <w:tc>
          <w:tcPr>
            <w:tcW w:w="8522" w:type="dxa"/>
          </w:tcPr>
          <w:p w:rsidR="00902EC1" w:rsidRDefault="004B300D">
            <w:pPr>
              <w:spacing w:line="5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申明：我公司自愿提交自助售药柜设置报告表，并对所提交申请材料的真实性负责。公司承诺将严格按照《中华人民共和国药品管理法》《中华人民共和国药品管理法实施条例》《医疗器械监督管理条例》《药品网络销售监督管理办法》等法律法规，依据《锡林郭勒盟自助售药柜管理规定（试行）》要求，做好相关管理工作。</w:t>
            </w:r>
          </w:p>
          <w:p w:rsidR="00902EC1" w:rsidRDefault="004B300D">
            <w:pPr>
              <w:spacing w:line="560" w:lineRule="exact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申请企业负责人：</w:t>
            </w:r>
            <w:r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 xml:space="preserve">                  </w:t>
            </w:r>
          </w:p>
          <w:p w:rsidR="00902EC1" w:rsidRDefault="004B300D">
            <w:pPr>
              <w:spacing w:line="5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902EC1">
        <w:tc>
          <w:tcPr>
            <w:tcW w:w="8522" w:type="dxa"/>
          </w:tcPr>
          <w:p w:rsidR="00902EC1" w:rsidRDefault="004B300D">
            <w:pPr>
              <w:spacing w:line="5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监管部门意见：</w:t>
            </w:r>
          </w:p>
          <w:p w:rsidR="00902EC1" w:rsidRDefault="00902EC1">
            <w:pPr>
              <w:spacing w:line="560" w:lineRule="exact"/>
              <w:rPr>
                <w:color w:val="000000" w:themeColor="text1"/>
                <w:sz w:val="28"/>
                <w:szCs w:val="28"/>
              </w:rPr>
            </w:pPr>
          </w:p>
          <w:p w:rsidR="00902EC1" w:rsidRDefault="004B300D">
            <w:pPr>
              <w:spacing w:line="5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单位（公章）：</w:t>
            </w:r>
          </w:p>
          <w:p w:rsidR="00902EC1" w:rsidRDefault="004B300D">
            <w:pPr>
              <w:spacing w:line="5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902EC1" w:rsidRDefault="00902EC1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</w:p>
    <w:sectPr w:rsidR="00902EC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0D" w:rsidRDefault="004B300D">
      <w:r>
        <w:separator/>
      </w:r>
    </w:p>
  </w:endnote>
  <w:endnote w:type="continuationSeparator" w:id="0">
    <w:p w:rsidR="004B300D" w:rsidRDefault="004B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C1" w:rsidRDefault="004B300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2EC1" w:rsidRDefault="004B300D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5487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02EC1" w:rsidRDefault="004B300D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5487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0D" w:rsidRDefault="004B300D">
      <w:r>
        <w:separator/>
      </w:r>
    </w:p>
  </w:footnote>
  <w:footnote w:type="continuationSeparator" w:id="0">
    <w:p w:rsidR="004B300D" w:rsidRDefault="004B3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jYzlmOGM5ZWJmMmU2NmZjOWQwMGZlOTJlYmQ2YjYifQ=="/>
  </w:docVars>
  <w:rsids>
    <w:rsidRoot w:val="00D50043"/>
    <w:rsid w:val="FFDE5AB8"/>
    <w:rsid w:val="FFDF9E32"/>
    <w:rsid w:val="FFE7EFF5"/>
    <w:rsid w:val="FFEFDB25"/>
    <w:rsid w:val="FFF3E475"/>
    <w:rsid w:val="FFF525A8"/>
    <w:rsid w:val="FFF76531"/>
    <w:rsid w:val="FFF7DB58"/>
    <w:rsid w:val="FFFE8151"/>
    <w:rsid w:val="FFFEEE75"/>
    <w:rsid w:val="FFFF181D"/>
    <w:rsid w:val="FFFF3595"/>
    <w:rsid w:val="FFFF6452"/>
    <w:rsid w:val="004B300D"/>
    <w:rsid w:val="0055487F"/>
    <w:rsid w:val="00745342"/>
    <w:rsid w:val="00902EC1"/>
    <w:rsid w:val="00A02750"/>
    <w:rsid w:val="00B409E5"/>
    <w:rsid w:val="00D14A5C"/>
    <w:rsid w:val="00D50043"/>
    <w:rsid w:val="00E67C4C"/>
    <w:rsid w:val="08ABC586"/>
    <w:rsid w:val="0DFDC31F"/>
    <w:rsid w:val="10D91A83"/>
    <w:rsid w:val="13975BAD"/>
    <w:rsid w:val="14F9EB3F"/>
    <w:rsid w:val="150FEF74"/>
    <w:rsid w:val="16F157F6"/>
    <w:rsid w:val="184932EC"/>
    <w:rsid w:val="1DF65069"/>
    <w:rsid w:val="1EAFF4E1"/>
    <w:rsid w:val="1FCFEFCF"/>
    <w:rsid w:val="1FEF73D8"/>
    <w:rsid w:val="1FEF7899"/>
    <w:rsid w:val="1FFB28B4"/>
    <w:rsid w:val="27AF96A5"/>
    <w:rsid w:val="2ED3B76D"/>
    <w:rsid w:val="2FBD318E"/>
    <w:rsid w:val="2FE792B3"/>
    <w:rsid w:val="373B1AAE"/>
    <w:rsid w:val="376B0F51"/>
    <w:rsid w:val="37FB3A5F"/>
    <w:rsid w:val="38B37C79"/>
    <w:rsid w:val="3D6E33D0"/>
    <w:rsid w:val="3DEDAAFE"/>
    <w:rsid w:val="3DFDB107"/>
    <w:rsid w:val="3EAB0813"/>
    <w:rsid w:val="3F3C16EE"/>
    <w:rsid w:val="3F6F8A19"/>
    <w:rsid w:val="3FB7F307"/>
    <w:rsid w:val="3FCD5122"/>
    <w:rsid w:val="3FCDB485"/>
    <w:rsid w:val="3FE7F28C"/>
    <w:rsid w:val="3FEDFDF9"/>
    <w:rsid w:val="3FEF84E5"/>
    <w:rsid w:val="3FF3D9FD"/>
    <w:rsid w:val="459EFF1C"/>
    <w:rsid w:val="49F1DF17"/>
    <w:rsid w:val="4B3FDE80"/>
    <w:rsid w:val="4FA01E76"/>
    <w:rsid w:val="4FFFB102"/>
    <w:rsid w:val="4FFFBAE4"/>
    <w:rsid w:val="52BF97FC"/>
    <w:rsid w:val="52EB093B"/>
    <w:rsid w:val="52F5AD70"/>
    <w:rsid w:val="53BD7D4C"/>
    <w:rsid w:val="553FA9FC"/>
    <w:rsid w:val="563F65D4"/>
    <w:rsid w:val="567F2148"/>
    <w:rsid w:val="597FE263"/>
    <w:rsid w:val="5AFD90C9"/>
    <w:rsid w:val="5AFFCFB1"/>
    <w:rsid w:val="5BDFB408"/>
    <w:rsid w:val="5BFEFCE7"/>
    <w:rsid w:val="5DFBE947"/>
    <w:rsid w:val="5E770CF7"/>
    <w:rsid w:val="5F7F9C49"/>
    <w:rsid w:val="5FB716CA"/>
    <w:rsid w:val="5FBA3E77"/>
    <w:rsid w:val="5FD6BB91"/>
    <w:rsid w:val="5FDD2DF1"/>
    <w:rsid w:val="5FEF3D1A"/>
    <w:rsid w:val="5FF7E5D2"/>
    <w:rsid w:val="616FDB91"/>
    <w:rsid w:val="643E5BD3"/>
    <w:rsid w:val="65977E65"/>
    <w:rsid w:val="67B70964"/>
    <w:rsid w:val="6DFD4466"/>
    <w:rsid w:val="6E3FD0B5"/>
    <w:rsid w:val="6E7F54D8"/>
    <w:rsid w:val="6EE85AFE"/>
    <w:rsid w:val="6F374579"/>
    <w:rsid w:val="6FBB7A42"/>
    <w:rsid w:val="6FD99F25"/>
    <w:rsid w:val="6FF3EF96"/>
    <w:rsid w:val="6FF5AC6D"/>
    <w:rsid w:val="709F8C04"/>
    <w:rsid w:val="717F30E6"/>
    <w:rsid w:val="72DF6C17"/>
    <w:rsid w:val="74CD6226"/>
    <w:rsid w:val="75BA7BEC"/>
    <w:rsid w:val="75D2E930"/>
    <w:rsid w:val="75FFEA4B"/>
    <w:rsid w:val="7741276A"/>
    <w:rsid w:val="779F24E5"/>
    <w:rsid w:val="77AE7905"/>
    <w:rsid w:val="77B787DF"/>
    <w:rsid w:val="77BB30E4"/>
    <w:rsid w:val="77BDC275"/>
    <w:rsid w:val="77CDD4DB"/>
    <w:rsid w:val="77FE3FF4"/>
    <w:rsid w:val="77FFF52D"/>
    <w:rsid w:val="78F27F57"/>
    <w:rsid w:val="79FDB930"/>
    <w:rsid w:val="7A6D6EBB"/>
    <w:rsid w:val="7AED1DBF"/>
    <w:rsid w:val="7AFB664F"/>
    <w:rsid w:val="7B76E923"/>
    <w:rsid w:val="7BDE08FF"/>
    <w:rsid w:val="7BFF0ED8"/>
    <w:rsid w:val="7BFF15D4"/>
    <w:rsid w:val="7C6731EE"/>
    <w:rsid w:val="7CC52305"/>
    <w:rsid w:val="7CF7CB4D"/>
    <w:rsid w:val="7CF91B4B"/>
    <w:rsid w:val="7CFF0EB3"/>
    <w:rsid w:val="7D7218CE"/>
    <w:rsid w:val="7DD36E6B"/>
    <w:rsid w:val="7DDE16F2"/>
    <w:rsid w:val="7DEF3909"/>
    <w:rsid w:val="7DF97BAD"/>
    <w:rsid w:val="7DFF21C1"/>
    <w:rsid w:val="7E9CFE8E"/>
    <w:rsid w:val="7F4F0F50"/>
    <w:rsid w:val="7F6F651D"/>
    <w:rsid w:val="7F7D49B5"/>
    <w:rsid w:val="7F7D58EC"/>
    <w:rsid w:val="7F7DF30E"/>
    <w:rsid w:val="7F7F9F0B"/>
    <w:rsid w:val="7F8F25A5"/>
    <w:rsid w:val="7F972177"/>
    <w:rsid w:val="7FA7AA02"/>
    <w:rsid w:val="7FBFBDEA"/>
    <w:rsid w:val="7FBFCF2A"/>
    <w:rsid w:val="7FCEEDE3"/>
    <w:rsid w:val="7FD71CBD"/>
    <w:rsid w:val="7FDC2B33"/>
    <w:rsid w:val="7FDF7B45"/>
    <w:rsid w:val="7FE7B734"/>
    <w:rsid w:val="7FED2A7D"/>
    <w:rsid w:val="7FEF2AD2"/>
    <w:rsid w:val="7FF9AD0F"/>
    <w:rsid w:val="7FFB2B74"/>
    <w:rsid w:val="7FFBD56F"/>
    <w:rsid w:val="7FFF118E"/>
    <w:rsid w:val="87CEC739"/>
    <w:rsid w:val="9AFB0FEA"/>
    <w:rsid w:val="9B6BA967"/>
    <w:rsid w:val="9BEB34DA"/>
    <w:rsid w:val="9D4B5CFF"/>
    <w:rsid w:val="9FFBCA5F"/>
    <w:rsid w:val="9FFFC5DB"/>
    <w:rsid w:val="A3E397BF"/>
    <w:rsid w:val="A4F95F3B"/>
    <w:rsid w:val="AAFB60F4"/>
    <w:rsid w:val="AF7D3B09"/>
    <w:rsid w:val="AFFD552A"/>
    <w:rsid w:val="AFFDCF17"/>
    <w:rsid w:val="B1F5B7F2"/>
    <w:rsid w:val="B3BD922D"/>
    <w:rsid w:val="B3ED4F4A"/>
    <w:rsid w:val="B4FFD60F"/>
    <w:rsid w:val="B53157FB"/>
    <w:rsid w:val="B5E720C5"/>
    <w:rsid w:val="B6FF79D2"/>
    <w:rsid w:val="B77B9BD8"/>
    <w:rsid w:val="B7F73BB7"/>
    <w:rsid w:val="B7FD9595"/>
    <w:rsid w:val="BAC54138"/>
    <w:rsid w:val="BFBF8594"/>
    <w:rsid w:val="BFDEEAA1"/>
    <w:rsid w:val="C9FDE212"/>
    <w:rsid w:val="C9FF47B0"/>
    <w:rsid w:val="C9FFA6B4"/>
    <w:rsid w:val="CFADB67A"/>
    <w:rsid w:val="D2EAB324"/>
    <w:rsid w:val="D5FEA5D6"/>
    <w:rsid w:val="D76E629A"/>
    <w:rsid w:val="D77761EB"/>
    <w:rsid w:val="D7EF19D9"/>
    <w:rsid w:val="D87E5D60"/>
    <w:rsid w:val="D9E1366E"/>
    <w:rsid w:val="DBFA99A5"/>
    <w:rsid w:val="DDBE791C"/>
    <w:rsid w:val="DDBFA6D6"/>
    <w:rsid w:val="DDF74C01"/>
    <w:rsid w:val="DDFAF5A4"/>
    <w:rsid w:val="DDFE418C"/>
    <w:rsid w:val="DE7B8042"/>
    <w:rsid w:val="DF2E89DE"/>
    <w:rsid w:val="DF47A58B"/>
    <w:rsid w:val="DFE7CDAF"/>
    <w:rsid w:val="DFEFC812"/>
    <w:rsid w:val="DFEFF07D"/>
    <w:rsid w:val="DFF14316"/>
    <w:rsid w:val="DFFFAC61"/>
    <w:rsid w:val="E56356FA"/>
    <w:rsid w:val="E73D4D07"/>
    <w:rsid w:val="E7D34084"/>
    <w:rsid w:val="E9771E23"/>
    <w:rsid w:val="EBC3BF18"/>
    <w:rsid w:val="ECDFE8F1"/>
    <w:rsid w:val="ECEEECFA"/>
    <w:rsid w:val="EDFC18C6"/>
    <w:rsid w:val="EEBFEA94"/>
    <w:rsid w:val="EEFE9CDC"/>
    <w:rsid w:val="EEFF8A25"/>
    <w:rsid w:val="EF158799"/>
    <w:rsid w:val="EF5D0669"/>
    <w:rsid w:val="EFAB3039"/>
    <w:rsid w:val="EFDF1C1B"/>
    <w:rsid w:val="EFE6B9A4"/>
    <w:rsid w:val="EFE7463A"/>
    <w:rsid w:val="EFFCD133"/>
    <w:rsid w:val="F1FE9841"/>
    <w:rsid w:val="F3E7F263"/>
    <w:rsid w:val="F3EEB682"/>
    <w:rsid w:val="F4BE73F4"/>
    <w:rsid w:val="F55CCE7A"/>
    <w:rsid w:val="F5DBDC4E"/>
    <w:rsid w:val="F5F70EC4"/>
    <w:rsid w:val="F61F0466"/>
    <w:rsid w:val="F75B5382"/>
    <w:rsid w:val="F75DE9C6"/>
    <w:rsid w:val="F77A8454"/>
    <w:rsid w:val="F7FF35EB"/>
    <w:rsid w:val="F7FF705C"/>
    <w:rsid w:val="F7FFC364"/>
    <w:rsid w:val="F8799020"/>
    <w:rsid w:val="F96E2C68"/>
    <w:rsid w:val="F98B0F6E"/>
    <w:rsid w:val="F9F68730"/>
    <w:rsid w:val="F9F79CF8"/>
    <w:rsid w:val="F9FFE2E3"/>
    <w:rsid w:val="FAEE33CE"/>
    <w:rsid w:val="FBFF6C82"/>
    <w:rsid w:val="FBFF7EDF"/>
    <w:rsid w:val="FCDE44AF"/>
    <w:rsid w:val="FDC19242"/>
    <w:rsid w:val="FDEC9CC9"/>
    <w:rsid w:val="FDF6F40D"/>
    <w:rsid w:val="FDF79CA7"/>
    <w:rsid w:val="FDFFDCC3"/>
    <w:rsid w:val="FDFFFC43"/>
    <w:rsid w:val="FE3F77EF"/>
    <w:rsid w:val="FE6F63D6"/>
    <w:rsid w:val="FE7FB07C"/>
    <w:rsid w:val="FEB61DAD"/>
    <w:rsid w:val="FED78FCF"/>
    <w:rsid w:val="FEDEC424"/>
    <w:rsid w:val="FF2F9479"/>
    <w:rsid w:val="FF57B3D8"/>
    <w:rsid w:val="FF67EF42"/>
    <w:rsid w:val="FF72C26E"/>
    <w:rsid w:val="FF770218"/>
    <w:rsid w:val="FF7B7779"/>
    <w:rsid w:val="FF7F13DD"/>
    <w:rsid w:val="FF7F7F9B"/>
    <w:rsid w:val="FF9F4E0F"/>
    <w:rsid w:val="FFB7BF98"/>
    <w:rsid w:val="FFBBD9FB"/>
    <w:rsid w:val="FFBD5CAC"/>
    <w:rsid w:val="FFBF5EC9"/>
    <w:rsid w:val="FFC0ADAB"/>
    <w:rsid w:val="FFC7FAED"/>
    <w:rsid w:val="FFC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B8DA5A9-82A3-4D11-8BFD-1BF3F9DF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qFormat/>
    <w:pPr>
      <w:ind w:firstLineChars="100" w:firstLine="100"/>
    </w:pPr>
    <w:rPr>
      <w:b/>
      <w:sz w:val="44"/>
    </w:rPr>
  </w:style>
  <w:style w:type="paragraph" w:styleId="a3">
    <w:name w:val="Body Text"/>
    <w:basedOn w:val="a"/>
    <w:next w:val="A4"/>
    <w:qFormat/>
    <w:rPr>
      <w:rFonts w:eastAsia="仿宋" w:cs="仿宋"/>
      <w:sz w:val="32"/>
      <w:szCs w:val="32"/>
    </w:rPr>
  </w:style>
  <w:style w:type="paragraph" w:customStyle="1" w:styleId="A4">
    <w:name w:val="正文 A"/>
    <w:next w:val="a3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paragraph" w:customStyle="1" w:styleId="Heading3">
    <w:name w:val="Heading3"/>
    <w:basedOn w:val="a"/>
    <w:next w:val="a"/>
    <w:qFormat/>
    <w:pPr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2023-08-22T18:24:00Z</cp:lastPrinted>
  <dcterms:created xsi:type="dcterms:W3CDTF">2023-12-23T01:23:00Z</dcterms:created>
  <dcterms:modified xsi:type="dcterms:W3CDTF">2024-04-23T01:26:00Z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51CA9DBAA397445790040A4729B17F6D_12</vt:lpwstr>
  </property>
</Properties>
</file>